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仿宋" w:hAnsi="仿宋" w:eastAsia="仿宋" w:cs="仿宋"/>
          <w:b/>
          <w:bCs/>
          <w:sz w:val="30"/>
          <w:szCs w:val="30"/>
        </w:rPr>
      </w:pPr>
      <w:r>
        <w:rPr>
          <w:rFonts w:hint="eastAsia" w:ascii="仿宋" w:hAnsi="仿宋" w:eastAsia="仿宋" w:cs="仿宋"/>
          <w:b/>
          <w:bCs/>
          <w:sz w:val="30"/>
          <w:szCs w:val="30"/>
        </w:rPr>
        <w:t>中国石油大学（北京）202</w:t>
      </w: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年研究生复试考生诚信承诺书</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我是参加中国石油大学（北京）202</w:t>
      </w:r>
      <w:r>
        <w:rPr>
          <w:rFonts w:hint="eastAsia" w:ascii="仿宋" w:hAnsi="仿宋" w:eastAsia="仿宋" w:cs="仿宋"/>
          <w:bCs/>
          <w:sz w:val="24"/>
          <w:lang w:val="en-US" w:eastAsia="zh-CN"/>
        </w:rPr>
        <w:t>3</w:t>
      </w:r>
      <w:r>
        <w:rPr>
          <w:rFonts w:hint="eastAsia" w:ascii="仿宋" w:hAnsi="仿宋" w:eastAsia="仿宋" w:cs="仿宋"/>
          <w:bCs/>
          <w:sz w:val="24"/>
        </w:rPr>
        <w:t>年全国硕士研究生招生考试的考生。我已认真阅读《202</w:t>
      </w:r>
      <w:r>
        <w:rPr>
          <w:rFonts w:hint="eastAsia" w:ascii="仿宋" w:hAnsi="仿宋" w:eastAsia="仿宋" w:cs="仿宋"/>
          <w:bCs/>
          <w:sz w:val="24"/>
          <w:lang w:val="en-US" w:eastAsia="zh-CN"/>
        </w:rPr>
        <w:t>3</w:t>
      </w:r>
      <w:r>
        <w:rPr>
          <w:rFonts w:hint="eastAsia" w:ascii="仿宋" w:hAnsi="仿宋" w:eastAsia="仿宋" w:cs="仿宋"/>
          <w:bCs/>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widowControl/>
        <w:spacing w:line="360" w:lineRule="auto"/>
        <w:ind w:firstLine="482" w:firstLineChars="200"/>
        <w:rPr>
          <w:rFonts w:ascii="仿宋" w:hAnsi="仿宋" w:eastAsia="仿宋" w:cs="仿宋"/>
          <w:b/>
          <w:sz w:val="24"/>
        </w:rPr>
      </w:pPr>
      <w:r>
        <w:rPr>
          <w:rFonts w:hint="eastAsia" w:ascii="仿宋" w:hAnsi="仿宋" w:eastAsia="仿宋" w:cs="仿宋"/>
          <w:b/>
          <w:sz w:val="24"/>
        </w:rPr>
        <w:t xml:space="preserve">本人郑重承诺以下事项： </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 xml:space="preserve">1.保证复试资格审核时所提交的证件和材料真实、准确。如有弄虚作假的行为，愿意接受学校取消复试和录取资格的处理决定，本人承担一切后果。 </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2.保证是本人参加面试，自觉接受和配合复试小组的身份核验工作，如身份信息核验失败，本人接受面试小组暂停本人复试资格的处理决定。</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3.保证面试过程中没有安排他人传递答案、对面试过程进行录音录像、拍照截屏、传递试题、使用无线电通讯器材或其他高科技设备作弊、复试后向他人传播面试内容等考试违规违纪行为。</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4.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pPr>
        <w:widowControl/>
        <w:spacing w:line="360" w:lineRule="auto"/>
        <w:ind w:firstLine="480" w:firstLineChars="200"/>
        <w:jc w:val="left"/>
        <w:rPr>
          <w:rFonts w:ascii="仿宋" w:hAnsi="仿宋" w:eastAsia="仿宋" w:cs="仿宋"/>
          <w:bCs/>
          <w:sz w:val="24"/>
        </w:rPr>
      </w:pP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pPr>
        <w:widowControl/>
        <w:spacing w:line="360" w:lineRule="auto"/>
        <w:ind w:firstLine="560" w:firstLineChars="200"/>
        <w:rPr>
          <w:rFonts w:ascii="仿宋" w:hAnsi="仿宋" w:eastAsia="仿宋" w:cs="仿宋"/>
          <w:bCs/>
          <w:sz w:val="28"/>
          <w:szCs w:val="28"/>
        </w:rPr>
      </w:pPr>
      <w:r>
        <w:rPr>
          <w:rFonts w:ascii="仿宋" w:hAnsi="仿宋" w:eastAsia="仿宋" w:cs="仿宋"/>
          <w:bCs/>
          <w:sz w:val="28"/>
          <w:szCs w:val="28"/>
        </w:rPr>
        <mc:AlternateContent>
          <mc:Choice Requires="wps">
            <w:drawing>
              <wp:anchor distT="0" distB="0" distL="114300" distR="114300" simplePos="0" relativeHeight="251659264" behindDoc="0" locked="0" layoutInCell="1" allowOverlap="1">
                <wp:simplePos x="0" y="0"/>
                <wp:positionH relativeFrom="page">
                  <wp:posOffset>2440940</wp:posOffset>
                </wp:positionH>
                <wp:positionV relativeFrom="paragraph">
                  <wp:posOffset>24130</wp:posOffset>
                </wp:positionV>
                <wp:extent cx="2627630" cy="1578610"/>
                <wp:effectExtent l="6350" t="6350" r="13970" b="15240"/>
                <wp:wrapNone/>
                <wp:docPr id="1" name="矩形 1"/>
                <wp:cNvGraphicFramePr/>
                <a:graphic xmlns:a="http://schemas.openxmlformats.org/drawingml/2006/main">
                  <a:graphicData uri="http://schemas.microsoft.com/office/word/2010/wordprocessingShape">
                    <wps:wsp>
                      <wps:cNvSpPr/>
                      <wps:spPr>
                        <a:xfrm>
                          <a:off x="0" y="0"/>
                          <a:ext cx="2627630" cy="1578610"/>
                        </a:xfrm>
                        <a:prstGeom prst="rect">
                          <a:avLst/>
                        </a:prstGeom>
                        <a:noFill/>
                        <a:ln w="12700" cap="flat" cmpd="sng" algn="ctr">
                          <a:solidFill>
                            <a:srgbClr val="4472C4">
                              <a:shade val="50000"/>
                            </a:srgbClr>
                          </a:solidFill>
                          <a:prstDash val="solid"/>
                          <a:miter lim="800000"/>
                        </a:ln>
                        <a:effectLst/>
                      </wps:spPr>
                      <wps:txbx>
                        <w:txbxContent>
                          <w:p>
                            <w:pPr>
                              <w:jc w:val="center"/>
                              <w:rPr>
                                <w:color w:val="000000"/>
                                <w:sz w:val="30"/>
                                <w:szCs w:val="30"/>
                              </w:rPr>
                            </w:pPr>
                            <w:r>
                              <w:rPr>
                                <w:rFonts w:hint="eastAsia"/>
                                <w:color w:val="000000"/>
                                <w:sz w:val="30"/>
                                <w:szCs w:val="30"/>
                              </w:rPr>
                              <w:t>请将身份证正面放置此处</w:t>
                            </w:r>
                          </w:p>
                          <w:p>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2.2pt;margin-top:1.9pt;height:124.3pt;width:206.9pt;mso-position-horizontal-relative:page;z-index:251659264;v-text-anchor:middle;mso-width-relative:page;mso-height-relative:page;" filled="f" stroked="t" coordsize="21600,21600" o:gfxdata="UEsDBAoAAAAAAIdO4kAAAAAAAAAAAAAAAAAEAAAAZHJzL1BLAwQUAAAACACHTuJAx98msNkAAAAJ&#10;AQAADwAAAGRycy9kb3ducmV2LnhtbE2PwU7DMBBE70j8g7WVuCDqxE0hpHF6oCDgVkqlXt14Gwfi&#10;dRQ7bfl73BPcZjWjmbfl8mw7dsTBt44kpNMEGFLtdEuNhO3ny10OzAdFWnWOUMIPelhW11elKrQ7&#10;0QceN6FhsYR8oSSYEPqCc18btMpPXY8UvYMbrArxHBquB3WK5bbjIknuuVUtxQWjenwyWH9vRivh&#10;lVa71exwO5r3r122fk7FVrxZKW8mabIAFvAc/sJwwY/oUEWmvRtJe9ZJmOVZFqMXASz6D4+5ALaX&#10;IOYiA16V/P8H1S9QSwMEFAAAAAgAh07iQJlYKjCHAgAABgUAAA4AAABkcnMvZTJvRG9jLnhtbK1U&#10;S27bMBDdF+gdCO4b2apjp0bkwLCRokDQBEiLrmmKsgjwV5K2nF6mQHc9RI5T9Bp9pJTESLvIol7I&#10;M5zRG86bNzq/OGhF9sIHaU1FxycjSoThtpZmW9HPny7fnFESIjM1U9aIit6JQC8Wr1+dd24uStta&#10;VQtPAGLCvHMVbWN086IIvBWahRPrhEGwsV6zCNdvi9qzDuhaFeVoNC0662vnLRch4HTdB+mA6F8C&#10;aJtGcrG2fKeFiT2qF4pFtBRa6QJd5Ns2jeDxummCiERVFJ3G/EQR2Jv0LBbnbL71zLWSD1dgL7nC&#10;s540kwZFH6HWLDKy8/IvKC25t8E28YRbXfSNZEbQxXj0jJvbljmRewHVwT2SHv4fLP+4v/FE1lAC&#10;JYZpDPz395+/7n+QceKmc2GOlFt34wcvwEyNHhqv0z9aIIfM590jn+IQCcdhOS1n07egmiM2Pp2d&#10;TceZ8eLpdedDfC+sJsmoqMfAMo9sfxUiSiL1ISVVM/ZSKpWHpgzpgFrORqkAgxIbKACmdugmmC0l&#10;TG0hcR59hgxWyTq9noCC325WypM9gzAmk1m5mvRJLatFf3o6wi+RgDsM6b19jJMut2ah7V/JJXpN&#10;aRmxJkrqip4loAckZVJ5kaU5tJhI7mlNVjxsDgPXG1vfYTre9rINjl9K1LtiId4wD52ic2xyvMaj&#10;URZ02MGipLX+27/OUz7kgyglHXQPqr7umBeUqA8Gwno3nkwAG7MzOZ2VcPxxZHMcMTu9smAQ4sHt&#10;spnyo3owG2/1Fyz8MlVFiBmO2v1QBmcV+33EJ4OL5TKnYTkci1fm1vEE3o9+uYu2kVkViaieHYwk&#10;OViPPJxhldP+Hfs56+nztfg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x98msNkAAAAJAQAADwAA&#10;AAAAAAABACAAAAAiAAAAZHJzL2Rvd25yZXYueG1sUEsBAhQAFAAAAAgAh07iQJlYKjCHAgAABgUA&#10;AA4AAAAAAAAAAQAgAAAAKAEAAGRycy9lMm9Eb2MueG1sUEsFBgAAAAAGAAYAWQEAACEGA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请将身份证正面放置此处</w:t>
                      </w:r>
                    </w:p>
                    <w:p>
                      <w:pPr>
                        <w:jc w:val="center"/>
                        <w:rPr>
                          <w:color w:val="000000"/>
                          <w:sz w:val="30"/>
                          <w:szCs w:val="30"/>
                        </w:rPr>
                      </w:pPr>
                      <w:r>
                        <w:rPr>
                          <w:rFonts w:hint="eastAsia"/>
                          <w:color w:val="000000"/>
                          <w:sz w:val="30"/>
                          <w:szCs w:val="30"/>
                        </w:rPr>
                        <w:t>拍照回传</w:t>
                      </w:r>
                    </w:p>
                  </w:txbxContent>
                </v:textbox>
              </v:rect>
            </w:pict>
          </mc:Fallback>
        </mc:AlternateContent>
      </w:r>
    </w:p>
    <w:p>
      <w:pPr>
        <w:widowControl/>
        <w:spacing w:line="360" w:lineRule="auto"/>
        <w:ind w:firstLine="560" w:firstLineChars="200"/>
        <w:rPr>
          <w:rFonts w:ascii="仿宋" w:hAnsi="仿宋" w:eastAsia="仿宋" w:cs="仿宋"/>
          <w:bCs/>
          <w:sz w:val="28"/>
          <w:szCs w:val="28"/>
        </w:rPr>
      </w:pPr>
    </w:p>
    <w:p>
      <w:pPr>
        <w:widowControl/>
        <w:spacing w:line="360" w:lineRule="auto"/>
        <w:ind w:firstLine="560" w:firstLineChars="200"/>
        <w:rPr>
          <w:rFonts w:ascii="仿宋" w:hAnsi="仿宋" w:eastAsia="仿宋" w:cs="仿宋"/>
          <w:bCs/>
          <w:sz w:val="28"/>
          <w:szCs w:val="28"/>
        </w:rPr>
      </w:pPr>
    </w:p>
    <w:p>
      <w:pPr>
        <w:widowControl/>
        <w:spacing w:line="360" w:lineRule="auto"/>
        <w:rPr>
          <w:rFonts w:ascii="仿宋" w:hAnsi="仿宋" w:eastAsia="仿宋" w:cs="仿宋"/>
          <w:bCs/>
          <w:sz w:val="28"/>
          <w:szCs w:val="28"/>
        </w:rPr>
      </w:pPr>
    </w:p>
    <w:p>
      <w:pPr>
        <w:widowControl/>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考生编号：                   承诺人 _______________（签名）</w:t>
      </w:r>
    </w:p>
    <w:p>
      <w:pPr>
        <w:widowControl/>
        <w:spacing w:line="360" w:lineRule="auto"/>
        <w:ind w:firstLine="5600" w:firstLineChars="2000"/>
        <w:rPr>
          <w:rFonts w:ascii="仿宋" w:hAnsi="仿宋" w:eastAsia="仿宋" w:cs="仿宋"/>
          <w:bCs/>
          <w:sz w:val="28"/>
          <w:szCs w:val="28"/>
        </w:rPr>
      </w:pPr>
      <w:r>
        <w:rPr>
          <w:rFonts w:hint="eastAsia" w:ascii="仿宋" w:hAnsi="仿宋" w:eastAsia="仿宋" w:cs="仿宋"/>
          <w:bCs/>
          <w:sz w:val="28"/>
          <w:szCs w:val="28"/>
        </w:rPr>
        <w:t>202</w:t>
      </w:r>
      <w:r>
        <w:rPr>
          <w:rFonts w:hint="eastAsia" w:ascii="仿宋" w:hAnsi="仿宋" w:eastAsia="仿宋" w:cs="仿宋"/>
          <w:bCs/>
          <w:sz w:val="28"/>
          <w:szCs w:val="28"/>
          <w:lang w:val="en-US" w:eastAsia="zh-CN"/>
        </w:rPr>
        <w:t>3</w:t>
      </w:r>
      <w:bookmarkStart w:id="0" w:name="_GoBack"/>
      <w:bookmarkEnd w:id="0"/>
      <w:r>
        <w:rPr>
          <w:rFonts w:hint="eastAsia" w:ascii="仿宋" w:hAnsi="仿宋" w:eastAsia="仿宋" w:cs="仿宋"/>
          <w:bCs/>
          <w:sz w:val="28"/>
          <w:szCs w:val="28"/>
        </w:rPr>
        <w:t xml:space="preserve">年   月   日 </w:t>
      </w:r>
      <w:r>
        <w:rPr>
          <w:rFonts w:eastAsia="仿宋"/>
          <w:bCs/>
          <w:sz w:val="28"/>
          <w:szCs w:val="28"/>
        </w:rPr>
        <w:t>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1ZWNmNTkwZDQ3YjlmMmYwYjFjMTY2MTA4NGVkNTEifQ=="/>
  </w:docVars>
  <w:rsids>
    <w:rsidRoot w:val="00070D24"/>
    <w:rsid w:val="00070D24"/>
    <w:rsid w:val="00407121"/>
    <w:rsid w:val="007B3F54"/>
    <w:rsid w:val="00BE190A"/>
    <w:rsid w:val="00D83F32"/>
    <w:rsid w:val="09F761A6"/>
    <w:rsid w:val="60165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